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2CE" w:rsidRDefault="00E74A73">
      <w:r>
        <w:rPr>
          <w:noProof/>
        </w:rPr>
        <w:drawing>
          <wp:inline distT="0" distB="0" distL="0" distR="0" wp14:anchorId="410B916C" wp14:editId="149700B4">
            <wp:extent cx="2175641" cy="1041302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8665" t="16669" r="68425" b="71924"/>
                    <a:stretch/>
                  </pic:blipFill>
                  <pic:spPr bwMode="auto">
                    <a:xfrm>
                      <a:off x="0" y="0"/>
                      <a:ext cx="2217903" cy="10615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4A73" w:rsidRDefault="00E74A73" w:rsidP="00E74A73">
      <w:r>
        <w:t xml:space="preserve">There aren't many solutions out there that talk about acquisitions and inorganic growth strategies for mid-market companies - we're changing this. </w:t>
      </w:r>
    </w:p>
    <w:p w:rsidR="00E74A73" w:rsidRDefault="00E74A73" w:rsidP="00E74A73"/>
    <w:p w:rsidR="00E74A73" w:rsidRDefault="00E74A73" w:rsidP="00E74A73">
      <w:r>
        <w:t>Our new website will deliver our private investor insig</w:t>
      </w:r>
      <w:bookmarkStart w:id="0" w:name="_GoBack"/>
      <w:bookmarkEnd w:id="0"/>
      <w:r>
        <w:t>hts and solutions from growth strategists that will enable you to successfully implement acquisition and other inorganic growth strategies at your business.</w:t>
      </w:r>
    </w:p>
    <w:p w:rsidR="00E74A73" w:rsidRDefault="00E74A73" w:rsidP="00E74A73"/>
    <w:p w:rsidR="00E74A73" w:rsidRDefault="00E74A73" w:rsidP="00E74A73">
      <w:r>
        <w:t>We'll give you our experience and insight collected over the past decade as investment banker, corporate M&amp;A executive, and now private investor, including our observed success strategies from our experience with growing and then selling, in a $1 billion+ deal, a private equity-backed mature technology company.</w:t>
      </w:r>
    </w:p>
    <w:p w:rsidR="00E74A73" w:rsidRDefault="00E74A73" w:rsidP="00E74A73"/>
    <w:p w:rsidR="00E74A73" w:rsidRPr="00E74A73" w:rsidRDefault="00E74A73" w:rsidP="00E74A73">
      <w:pPr>
        <w:rPr>
          <w:b/>
        </w:rPr>
      </w:pPr>
      <w:r w:rsidRPr="00E74A73">
        <w:rPr>
          <w:b/>
        </w:rPr>
        <w:t>To subscribe to this free newsletter please visit www.Inorganicgrowth.io</w:t>
      </w:r>
    </w:p>
    <w:p w:rsidR="00E74A73" w:rsidRDefault="00E74A73" w:rsidP="00E74A73"/>
    <w:p w:rsidR="00E74A73" w:rsidRDefault="00E74A73" w:rsidP="00E74A73">
      <w:r>
        <w:t>Brought to you by Millennial Venturing</w:t>
      </w:r>
    </w:p>
    <w:sectPr w:rsidR="00E74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A73"/>
    <w:rsid w:val="000842CE"/>
    <w:rsid w:val="00E74A73"/>
    <w:rsid w:val="00E7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7FFBA4-3D1B-4EC7-AAEA-2B22D018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Bronstein</dc:creator>
  <cp:keywords/>
  <dc:description/>
  <cp:lastModifiedBy>Rich Bronstein</cp:lastModifiedBy>
  <cp:revision>2</cp:revision>
  <dcterms:created xsi:type="dcterms:W3CDTF">2015-09-13T05:07:00Z</dcterms:created>
  <dcterms:modified xsi:type="dcterms:W3CDTF">2015-09-13T05:09:00Z</dcterms:modified>
</cp:coreProperties>
</file>